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eastAsia="zh-CN"/>
        </w:rPr>
        <w:t>2</w:t>
      </w:r>
      <w:r>
        <w:t>2</w:t>
      </w:r>
      <w:r>
        <w:fldChar w:fldCharType="end"/>
      </w:r>
      <w: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一百零八、霸州市扬芬港镇第六小学收支预算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680.14</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680.14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680.14</w:t>
            </w:r>
          </w:p>
        </w:tc>
        <w:tc>
          <w:tcPr>
            <w:tcW w:w="4535" w:type="dxa"/>
            <w:vAlign w:val="center"/>
          </w:tcPr>
          <w:p>
            <w:pPr>
              <w:pStyle w:val="25"/>
            </w:pPr>
            <w:r>
              <w:t>本年支出合计</w:t>
            </w:r>
          </w:p>
        </w:tc>
        <w:tc>
          <w:tcPr>
            <w:tcW w:w="2126" w:type="dxa"/>
            <w:vAlign w:val="center"/>
          </w:tcPr>
          <w:p>
            <w:pPr>
              <w:pStyle w:val="26"/>
            </w:pPr>
            <w:r>
              <w:t>680.14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680.14</w:t>
            </w:r>
          </w:p>
        </w:tc>
        <w:tc>
          <w:tcPr>
            <w:tcW w:w="4535" w:type="dxa"/>
            <w:vAlign w:val="center"/>
          </w:tcPr>
          <w:p>
            <w:pPr>
              <w:pStyle w:val="25"/>
            </w:pPr>
            <w:r>
              <w:t>支出总计</w:t>
            </w:r>
          </w:p>
        </w:tc>
        <w:tc>
          <w:tcPr>
            <w:tcW w:w="2126" w:type="dxa"/>
            <w:vAlign w:val="center"/>
          </w:tcPr>
          <w:p>
            <w:pPr>
              <w:pStyle w:val="26"/>
            </w:pPr>
            <w:r>
              <w:t>680.14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501622霸州市扬芬港镇第六小学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680.14</w:t>
            </w:r>
          </w:p>
        </w:tc>
        <w:tc>
          <w:tcPr>
            <w:tcW w:w="1134" w:type="dxa"/>
            <w:vAlign w:val="center"/>
          </w:tcPr>
          <w:p>
            <w:pPr>
              <w:pStyle w:val="26"/>
            </w:pPr>
            <w:r>
              <w:t>680.14</w:t>
            </w:r>
          </w:p>
        </w:tc>
        <w:tc>
          <w:tcPr>
            <w:tcW w:w="1134" w:type="dxa"/>
            <w:vAlign w:val="center"/>
          </w:tcPr>
          <w:p>
            <w:pPr>
              <w:pStyle w:val="26"/>
            </w:pPr>
            <w:r>
              <w:t>680.14</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680.14</w:t>
            </w:r>
          </w:p>
        </w:tc>
        <w:tc>
          <w:tcPr>
            <w:tcW w:w="1134" w:type="dxa"/>
            <w:vAlign w:val="center"/>
          </w:tcPr>
          <w:p>
            <w:pPr>
              <w:pStyle w:val="22"/>
            </w:pPr>
            <w:r>
              <w:t>680.14</w:t>
            </w:r>
          </w:p>
        </w:tc>
        <w:tc>
          <w:tcPr>
            <w:tcW w:w="1134" w:type="dxa"/>
            <w:vAlign w:val="center"/>
          </w:tcPr>
          <w:p>
            <w:pPr>
              <w:pStyle w:val="22"/>
            </w:pPr>
            <w:r>
              <w:t>680.14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680.14</w:t>
            </w:r>
          </w:p>
        </w:tc>
        <w:tc>
          <w:tcPr>
            <w:tcW w:w="1134" w:type="dxa"/>
            <w:vAlign w:val="center"/>
          </w:tcPr>
          <w:p>
            <w:pPr>
              <w:pStyle w:val="22"/>
            </w:pPr>
            <w:r>
              <w:t>680.14</w:t>
            </w:r>
          </w:p>
        </w:tc>
        <w:tc>
          <w:tcPr>
            <w:tcW w:w="1134" w:type="dxa"/>
            <w:vAlign w:val="center"/>
          </w:tcPr>
          <w:p>
            <w:pPr>
              <w:pStyle w:val="22"/>
            </w:pPr>
            <w:r>
              <w:t>680.14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23.40</w:t>
            </w:r>
          </w:p>
        </w:tc>
        <w:tc>
          <w:tcPr>
            <w:tcW w:w="1134" w:type="dxa"/>
            <w:vAlign w:val="center"/>
          </w:tcPr>
          <w:p>
            <w:pPr>
              <w:pStyle w:val="22"/>
            </w:pPr>
            <w:r>
              <w:t>23.40</w:t>
            </w:r>
          </w:p>
        </w:tc>
        <w:tc>
          <w:tcPr>
            <w:tcW w:w="1134" w:type="dxa"/>
            <w:vAlign w:val="center"/>
          </w:tcPr>
          <w:p>
            <w:pPr>
              <w:pStyle w:val="22"/>
            </w:pPr>
            <w:r>
              <w:t>23.40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656.74</w:t>
            </w:r>
          </w:p>
        </w:tc>
        <w:tc>
          <w:tcPr>
            <w:tcW w:w="1134" w:type="dxa"/>
            <w:vAlign w:val="center"/>
          </w:tcPr>
          <w:p>
            <w:pPr>
              <w:pStyle w:val="22"/>
            </w:pPr>
            <w:r>
              <w:t>656.74</w:t>
            </w:r>
          </w:p>
        </w:tc>
        <w:tc>
          <w:tcPr>
            <w:tcW w:w="1134" w:type="dxa"/>
            <w:vAlign w:val="center"/>
          </w:tcPr>
          <w:p>
            <w:pPr>
              <w:pStyle w:val="22"/>
            </w:pPr>
            <w:r>
              <w:t>656.74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680.14</w:t>
            </w:r>
          </w:p>
        </w:tc>
        <w:tc>
          <w:tcPr>
            <w:tcW w:w="1361" w:type="dxa"/>
            <w:vAlign w:val="center"/>
          </w:tcPr>
          <w:p>
            <w:pPr>
              <w:pStyle w:val="26"/>
            </w:pPr>
            <w:r>
              <w:t>611.66</w:t>
            </w:r>
          </w:p>
        </w:tc>
        <w:tc>
          <w:tcPr>
            <w:tcW w:w="1361" w:type="dxa"/>
            <w:vAlign w:val="center"/>
          </w:tcPr>
          <w:p>
            <w:pPr>
              <w:pStyle w:val="26"/>
            </w:pPr>
            <w:r>
              <w:t>68.48</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680.14</w:t>
            </w:r>
          </w:p>
        </w:tc>
        <w:tc>
          <w:tcPr>
            <w:tcW w:w="1361" w:type="dxa"/>
            <w:vAlign w:val="center"/>
          </w:tcPr>
          <w:p>
            <w:pPr>
              <w:pStyle w:val="22"/>
            </w:pPr>
            <w:r>
              <w:t>611.66</w:t>
            </w:r>
          </w:p>
        </w:tc>
        <w:tc>
          <w:tcPr>
            <w:tcW w:w="1361" w:type="dxa"/>
            <w:vAlign w:val="center"/>
          </w:tcPr>
          <w:p>
            <w:pPr>
              <w:pStyle w:val="22"/>
            </w:pPr>
            <w:r>
              <w:t>68.48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680.14</w:t>
            </w:r>
          </w:p>
        </w:tc>
        <w:tc>
          <w:tcPr>
            <w:tcW w:w="1361" w:type="dxa"/>
            <w:vAlign w:val="center"/>
          </w:tcPr>
          <w:p>
            <w:pPr>
              <w:pStyle w:val="22"/>
            </w:pPr>
            <w:r>
              <w:t>611.66</w:t>
            </w:r>
          </w:p>
        </w:tc>
        <w:tc>
          <w:tcPr>
            <w:tcW w:w="1361" w:type="dxa"/>
            <w:vAlign w:val="center"/>
          </w:tcPr>
          <w:p>
            <w:pPr>
              <w:pStyle w:val="22"/>
            </w:pPr>
            <w:r>
              <w:t>68.48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23.40</w:t>
            </w:r>
          </w:p>
        </w:tc>
        <w:tc>
          <w:tcPr>
            <w:tcW w:w="1361" w:type="dxa"/>
            <w:vAlign w:val="center"/>
          </w:tcPr>
          <w:p>
            <w:pPr>
              <w:pStyle w:val="22"/>
            </w:pPr>
            <w:r>
              <w:t>3.80</w:t>
            </w:r>
          </w:p>
        </w:tc>
        <w:tc>
          <w:tcPr>
            <w:tcW w:w="1361" w:type="dxa"/>
            <w:vAlign w:val="center"/>
          </w:tcPr>
          <w:p>
            <w:pPr>
              <w:pStyle w:val="22"/>
            </w:pPr>
            <w:r>
              <w:t>19.60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656.74</w:t>
            </w:r>
          </w:p>
        </w:tc>
        <w:tc>
          <w:tcPr>
            <w:tcW w:w="1361" w:type="dxa"/>
            <w:vAlign w:val="center"/>
          </w:tcPr>
          <w:p>
            <w:pPr>
              <w:pStyle w:val="22"/>
            </w:pPr>
            <w:r>
              <w:t>607.86</w:t>
            </w:r>
          </w:p>
        </w:tc>
        <w:tc>
          <w:tcPr>
            <w:tcW w:w="1361" w:type="dxa"/>
            <w:vAlign w:val="center"/>
          </w:tcPr>
          <w:p>
            <w:pPr>
              <w:pStyle w:val="22"/>
            </w:pPr>
            <w:r>
              <w:t>48.88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680.14</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680.14</w:t>
            </w:r>
          </w:p>
        </w:tc>
        <w:tc>
          <w:tcPr>
            <w:tcW w:w="1474" w:type="dxa"/>
            <w:vAlign w:val="center"/>
          </w:tcPr>
          <w:p>
            <w:pPr>
              <w:pStyle w:val="22"/>
            </w:pPr>
            <w:r>
              <w:t>680.14</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680.14</w:t>
            </w:r>
          </w:p>
        </w:tc>
        <w:tc>
          <w:tcPr>
            <w:tcW w:w="3402" w:type="dxa"/>
            <w:vAlign w:val="center"/>
          </w:tcPr>
          <w:p>
            <w:pPr>
              <w:pStyle w:val="25"/>
            </w:pPr>
            <w:r>
              <w:t>本年支出合计</w:t>
            </w:r>
          </w:p>
        </w:tc>
        <w:tc>
          <w:tcPr>
            <w:tcW w:w="1474" w:type="dxa"/>
            <w:vAlign w:val="center"/>
          </w:tcPr>
          <w:p>
            <w:pPr>
              <w:pStyle w:val="26"/>
            </w:pPr>
            <w:r>
              <w:t>680.14</w:t>
            </w:r>
          </w:p>
        </w:tc>
        <w:tc>
          <w:tcPr>
            <w:tcW w:w="1474" w:type="dxa"/>
            <w:vAlign w:val="center"/>
          </w:tcPr>
          <w:p>
            <w:pPr>
              <w:pStyle w:val="26"/>
            </w:pPr>
            <w:r>
              <w:t>680.14</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680.14</w:t>
            </w:r>
          </w:p>
        </w:tc>
        <w:tc>
          <w:tcPr>
            <w:tcW w:w="3402" w:type="dxa"/>
            <w:vAlign w:val="center"/>
          </w:tcPr>
          <w:p>
            <w:pPr>
              <w:pStyle w:val="25"/>
            </w:pPr>
            <w:r>
              <w:t>支出总计</w:t>
            </w:r>
          </w:p>
        </w:tc>
        <w:tc>
          <w:tcPr>
            <w:tcW w:w="1474" w:type="dxa"/>
            <w:vAlign w:val="center"/>
          </w:tcPr>
          <w:p>
            <w:pPr>
              <w:pStyle w:val="26"/>
            </w:pPr>
            <w:r>
              <w:t>680.14</w:t>
            </w:r>
          </w:p>
        </w:tc>
        <w:tc>
          <w:tcPr>
            <w:tcW w:w="1474" w:type="dxa"/>
            <w:vAlign w:val="center"/>
          </w:tcPr>
          <w:p>
            <w:pPr>
              <w:pStyle w:val="26"/>
            </w:pPr>
            <w:r>
              <w:t>680.14</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680.14</w:t>
            </w:r>
          </w:p>
        </w:tc>
        <w:tc>
          <w:tcPr>
            <w:tcW w:w="2551" w:type="dxa"/>
            <w:vAlign w:val="center"/>
          </w:tcPr>
          <w:p>
            <w:pPr>
              <w:pStyle w:val="26"/>
            </w:pPr>
            <w:r>
              <w:t>611.66</w:t>
            </w:r>
          </w:p>
        </w:tc>
        <w:tc>
          <w:tcPr>
            <w:tcW w:w="2551" w:type="dxa"/>
            <w:vAlign w:val="center"/>
          </w:tcPr>
          <w:p>
            <w:pPr>
              <w:pStyle w:val="26"/>
            </w:pPr>
            <w:r>
              <w:t>68.48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680.14</w:t>
            </w:r>
          </w:p>
        </w:tc>
        <w:tc>
          <w:tcPr>
            <w:tcW w:w="2551" w:type="dxa"/>
            <w:vAlign w:val="center"/>
          </w:tcPr>
          <w:p>
            <w:pPr>
              <w:pStyle w:val="22"/>
            </w:pPr>
            <w:r>
              <w:t>611.66</w:t>
            </w:r>
          </w:p>
        </w:tc>
        <w:tc>
          <w:tcPr>
            <w:tcW w:w="2551" w:type="dxa"/>
            <w:vAlign w:val="center"/>
          </w:tcPr>
          <w:p>
            <w:pPr>
              <w:pStyle w:val="22"/>
            </w:pPr>
            <w:r>
              <w:t>68.48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680.14</w:t>
            </w:r>
          </w:p>
        </w:tc>
        <w:tc>
          <w:tcPr>
            <w:tcW w:w="2551" w:type="dxa"/>
            <w:vAlign w:val="center"/>
          </w:tcPr>
          <w:p>
            <w:pPr>
              <w:pStyle w:val="22"/>
            </w:pPr>
            <w:r>
              <w:t>611.66</w:t>
            </w:r>
          </w:p>
        </w:tc>
        <w:tc>
          <w:tcPr>
            <w:tcW w:w="2551" w:type="dxa"/>
            <w:vAlign w:val="center"/>
          </w:tcPr>
          <w:p>
            <w:pPr>
              <w:pStyle w:val="22"/>
            </w:pPr>
            <w:r>
              <w:t>68.48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23.40</w:t>
            </w:r>
          </w:p>
        </w:tc>
        <w:tc>
          <w:tcPr>
            <w:tcW w:w="2551" w:type="dxa"/>
            <w:vAlign w:val="center"/>
          </w:tcPr>
          <w:p>
            <w:pPr>
              <w:pStyle w:val="22"/>
            </w:pPr>
            <w:r>
              <w:t>3.80</w:t>
            </w:r>
          </w:p>
        </w:tc>
        <w:tc>
          <w:tcPr>
            <w:tcW w:w="2551" w:type="dxa"/>
            <w:vAlign w:val="center"/>
          </w:tcPr>
          <w:p>
            <w:pPr>
              <w:pStyle w:val="22"/>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656.74</w:t>
            </w:r>
          </w:p>
        </w:tc>
        <w:tc>
          <w:tcPr>
            <w:tcW w:w="2551" w:type="dxa"/>
            <w:vAlign w:val="center"/>
          </w:tcPr>
          <w:p>
            <w:pPr>
              <w:pStyle w:val="22"/>
            </w:pPr>
            <w:r>
              <w:t>607.86</w:t>
            </w:r>
          </w:p>
        </w:tc>
        <w:tc>
          <w:tcPr>
            <w:tcW w:w="2551" w:type="dxa"/>
            <w:vAlign w:val="center"/>
          </w:tcPr>
          <w:p>
            <w:pPr>
              <w:pStyle w:val="22"/>
            </w:pPr>
            <w:r>
              <w:t>48.88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611.66</w:t>
            </w:r>
          </w:p>
        </w:tc>
        <w:tc>
          <w:tcPr>
            <w:tcW w:w="2551" w:type="dxa"/>
            <w:vAlign w:val="center"/>
          </w:tcPr>
          <w:p>
            <w:pPr>
              <w:pStyle w:val="26"/>
            </w:pPr>
            <w:r>
              <w:t>599.05</w:t>
            </w:r>
          </w:p>
        </w:tc>
        <w:tc>
          <w:tcPr>
            <w:tcW w:w="2551" w:type="dxa"/>
            <w:vAlign w:val="center"/>
          </w:tcPr>
          <w:p>
            <w:pPr>
              <w:pStyle w:val="26"/>
            </w:pPr>
            <w:r>
              <w:t>12.61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531.56</w:t>
            </w:r>
          </w:p>
        </w:tc>
        <w:tc>
          <w:tcPr>
            <w:tcW w:w="2551" w:type="dxa"/>
            <w:vAlign w:val="center"/>
          </w:tcPr>
          <w:p>
            <w:pPr>
              <w:pStyle w:val="22"/>
            </w:pPr>
            <w:r>
              <w:t>531.56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142.66</w:t>
            </w:r>
          </w:p>
        </w:tc>
        <w:tc>
          <w:tcPr>
            <w:tcW w:w="2551" w:type="dxa"/>
            <w:vAlign w:val="center"/>
          </w:tcPr>
          <w:p>
            <w:pPr>
              <w:pStyle w:val="22"/>
            </w:pPr>
            <w:r>
              <w:t>142.66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32.80</w:t>
            </w:r>
          </w:p>
        </w:tc>
        <w:tc>
          <w:tcPr>
            <w:tcW w:w="2551" w:type="dxa"/>
            <w:vAlign w:val="center"/>
          </w:tcPr>
          <w:p>
            <w:pPr>
              <w:pStyle w:val="22"/>
            </w:pPr>
            <w:r>
              <w:t>32.80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187.21</w:t>
            </w:r>
          </w:p>
        </w:tc>
        <w:tc>
          <w:tcPr>
            <w:tcW w:w="2551" w:type="dxa"/>
            <w:vAlign w:val="center"/>
          </w:tcPr>
          <w:p>
            <w:pPr>
              <w:pStyle w:val="22"/>
            </w:pPr>
            <w:r>
              <w:t>187.21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45.20</w:t>
            </w:r>
          </w:p>
        </w:tc>
        <w:tc>
          <w:tcPr>
            <w:tcW w:w="2551" w:type="dxa"/>
            <w:vAlign w:val="center"/>
          </w:tcPr>
          <w:p>
            <w:pPr>
              <w:pStyle w:val="22"/>
            </w:pPr>
            <w:r>
              <w:t>45.20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13.19</w:t>
            </w:r>
          </w:p>
        </w:tc>
        <w:tc>
          <w:tcPr>
            <w:tcW w:w="2551" w:type="dxa"/>
            <w:vAlign w:val="center"/>
          </w:tcPr>
          <w:p>
            <w:pPr>
              <w:pStyle w:val="22"/>
            </w:pPr>
            <w:r>
              <w:t>13.19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12.94</w:t>
            </w:r>
          </w:p>
        </w:tc>
        <w:tc>
          <w:tcPr>
            <w:tcW w:w="2551" w:type="dxa"/>
            <w:vAlign w:val="center"/>
          </w:tcPr>
          <w:p>
            <w:pPr>
              <w:pStyle w:val="22"/>
            </w:pPr>
            <w:r>
              <w:t>12.94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3.24</w:t>
            </w:r>
          </w:p>
        </w:tc>
        <w:tc>
          <w:tcPr>
            <w:tcW w:w="2551" w:type="dxa"/>
            <w:vAlign w:val="center"/>
          </w:tcPr>
          <w:p>
            <w:pPr>
              <w:pStyle w:val="22"/>
            </w:pPr>
            <w:r>
              <w:t>3.24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36.82</w:t>
            </w:r>
          </w:p>
        </w:tc>
        <w:tc>
          <w:tcPr>
            <w:tcW w:w="2551" w:type="dxa"/>
            <w:vAlign w:val="center"/>
          </w:tcPr>
          <w:p>
            <w:pPr>
              <w:pStyle w:val="22"/>
            </w:pPr>
            <w:r>
              <w:t>36.82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57.50</w:t>
            </w:r>
          </w:p>
        </w:tc>
        <w:tc>
          <w:tcPr>
            <w:tcW w:w="2551" w:type="dxa"/>
            <w:vAlign w:val="center"/>
          </w:tcPr>
          <w:p>
            <w:pPr>
              <w:pStyle w:val="22"/>
            </w:pPr>
            <w:r>
              <w:t>57.50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12.61</w:t>
            </w:r>
          </w:p>
        </w:tc>
        <w:tc>
          <w:tcPr>
            <w:tcW w:w="2551" w:type="dxa"/>
            <w:vAlign w:val="center"/>
          </w:tcPr>
          <w:p>
            <w:pPr>
              <w:pStyle w:val="22"/>
            </w:pPr>
          </w:p>
        </w:tc>
        <w:tc>
          <w:tcPr>
            <w:tcW w:w="2551" w:type="dxa"/>
            <w:vAlign w:val="center"/>
          </w:tcPr>
          <w:p>
            <w:pPr>
              <w:pStyle w:val="22"/>
            </w:pPr>
            <w:r>
              <w:t>12.61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3.80</w:t>
            </w:r>
          </w:p>
        </w:tc>
        <w:tc>
          <w:tcPr>
            <w:tcW w:w="2551" w:type="dxa"/>
            <w:vAlign w:val="center"/>
          </w:tcPr>
          <w:p>
            <w:pPr>
              <w:pStyle w:val="22"/>
            </w:pPr>
          </w:p>
        </w:tc>
        <w:tc>
          <w:tcPr>
            <w:tcW w:w="2551" w:type="dxa"/>
            <w:vAlign w:val="center"/>
          </w:tcPr>
          <w:p>
            <w:pPr>
              <w:pStyle w:val="22"/>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5.11</w:t>
            </w:r>
          </w:p>
        </w:tc>
        <w:tc>
          <w:tcPr>
            <w:tcW w:w="2551" w:type="dxa"/>
            <w:vAlign w:val="center"/>
          </w:tcPr>
          <w:p>
            <w:pPr>
              <w:pStyle w:val="22"/>
            </w:pPr>
          </w:p>
        </w:tc>
        <w:tc>
          <w:tcPr>
            <w:tcW w:w="2551" w:type="dxa"/>
            <w:vAlign w:val="center"/>
          </w:tcPr>
          <w:p>
            <w:pPr>
              <w:pStyle w:val="22"/>
            </w:pPr>
            <w:r>
              <w:t>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3.70</w:t>
            </w:r>
          </w:p>
        </w:tc>
        <w:tc>
          <w:tcPr>
            <w:tcW w:w="2551" w:type="dxa"/>
            <w:vAlign w:val="center"/>
          </w:tcPr>
          <w:p>
            <w:pPr>
              <w:pStyle w:val="22"/>
            </w:pPr>
          </w:p>
        </w:tc>
        <w:tc>
          <w:tcPr>
            <w:tcW w:w="2551" w:type="dxa"/>
            <w:vAlign w:val="center"/>
          </w:tcPr>
          <w:p>
            <w:pPr>
              <w:pStyle w:val="22"/>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67.49</w:t>
            </w:r>
          </w:p>
        </w:tc>
        <w:tc>
          <w:tcPr>
            <w:tcW w:w="2551" w:type="dxa"/>
            <w:vAlign w:val="center"/>
          </w:tcPr>
          <w:p>
            <w:pPr>
              <w:pStyle w:val="22"/>
            </w:pPr>
            <w:r>
              <w:t>67.49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38.21</w:t>
            </w:r>
          </w:p>
        </w:tc>
        <w:tc>
          <w:tcPr>
            <w:tcW w:w="2551" w:type="dxa"/>
            <w:vAlign w:val="center"/>
          </w:tcPr>
          <w:p>
            <w:pPr>
              <w:pStyle w:val="22"/>
            </w:pPr>
            <w:r>
              <w:t>38.21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29.26</w:t>
            </w:r>
          </w:p>
        </w:tc>
        <w:tc>
          <w:tcPr>
            <w:tcW w:w="2551" w:type="dxa"/>
            <w:vAlign w:val="center"/>
          </w:tcPr>
          <w:p>
            <w:pPr>
              <w:pStyle w:val="22"/>
            </w:pPr>
            <w:r>
              <w:t>29.26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0.02</w:t>
            </w:r>
          </w:p>
        </w:tc>
        <w:tc>
          <w:tcPr>
            <w:tcW w:w="2551" w:type="dxa"/>
            <w:vAlign w:val="center"/>
          </w:tcPr>
          <w:p>
            <w:pPr>
              <w:pStyle w:val="22"/>
            </w:pPr>
            <w:r>
              <w:t>0.02</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501622霸州市扬芬港镇第六小学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霸州市扬芬港镇第六小学2023年单位预算信息公开情况说明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按照《预算法》、《地方预决算公开操作规程》和《关于进一步推进预算公开工作的实施意见》规定，现将霸州市扬芬港镇第六小学2023年单位预算公开如下：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霸州市扬芬港镇第六小学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680.14</w:t>
      </w:r>
      <w:r>
        <w:rPr>
          <w:rFonts w:hint="eastAsia" w:ascii="方正仿宋_GBK"/>
        </w:rPr>
        <w:t>万元，其中：一般公共预算收入</w:t>
      </w:r>
      <w:r>
        <w:rPr>
          <w:rFonts w:hint="eastAsia" w:ascii="方正仿宋_GBK"/>
          <w:lang w:eastAsia="zh-CN"/>
        </w:rPr>
        <w:t>680.14</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扬芬港镇第六小学</w:t>
      </w:r>
      <w:r>
        <w:rPr>
          <w:rFonts w:hint="eastAsia" w:ascii="方正仿宋_GBK"/>
        </w:rPr>
        <w:t>单位2023年度单位预算中支出预算的总体情况。2023年支出预算</w:t>
      </w:r>
      <w:r>
        <w:rPr>
          <w:rFonts w:hint="eastAsia" w:ascii="方正仿宋_GBK"/>
          <w:lang w:eastAsia="zh-CN"/>
        </w:rPr>
        <w:t>680.14</w:t>
      </w:r>
      <w:r>
        <w:rPr>
          <w:rFonts w:hint="eastAsia" w:ascii="方正仿宋_GBK"/>
        </w:rPr>
        <w:t>万元，其中：基本支出</w:t>
      </w:r>
      <w:r>
        <w:rPr>
          <w:rFonts w:hint="eastAsia" w:ascii="方正仿宋_GBK"/>
          <w:lang w:eastAsia="zh-CN"/>
        </w:rPr>
        <w:t>611.66</w:t>
      </w:r>
      <w:r>
        <w:rPr>
          <w:rFonts w:hint="eastAsia" w:ascii="方正仿宋_GBK"/>
        </w:rPr>
        <w:t>万元，包括人员经费</w:t>
      </w:r>
      <w:r>
        <w:rPr>
          <w:rFonts w:hint="eastAsia" w:ascii="方正仿宋_GBK"/>
          <w:lang w:eastAsia="zh-CN"/>
        </w:rPr>
        <w:t>599.05</w:t>
      </w:r>
      <w:r>
        <w:rPr>
          <w:rFonts w:hint="eastAsia" w:ascii="方正仿宋_GBK"/>
        </w:rPr>
        <w:t>万元和日常公用经费</w:t>
      </w:r>
      <w:r>
        <w:rPr>
          <w:rFonts w:hint="eastAsia" w:ascii="方正仿宋_GBK"/>
          <w:lang w:eastAsia="zh-CN"/>
        </w:rPr>
        <w:t>12.61</w:t>
      </w:r>
      <w:r>
        <w:rPr>
          <w:rFonts w:hint="eastAsia" w:ascii="方正仿宋_GBK"/>
        </w:rPr>
        <w:t>万元；项目支出</w:t>
      </w:r>
      <w:r>
        <w:rPr>
          <w:rFonts w:hint="eastAsia" w:ascii="方正仿宋_GBK"/>
          <w:lang w:eastAsia="zh-CN"/>
        </w:rPr>
        <w:t>68.48</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25万元，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11.52万元，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1.48万元，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19.6万元，返聘教师经费10.88万元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680.14</w:t>
      </w:r>
      <w:r>
        <w:rPr>
          <w:rFonts w:hint="eastAsia" w:ascii="方正仿宋_GBK"/>
        </w:rPr>
        <w:t>万元，较2022年预算增加</w:t>
      </w:r>
      <w:r>
        <w:rPr>
          <w:rFonts w:hint="eastAsia" w:ascii="方正仿宋_GBK"/>
          <w:lang w:eastAsia="zh-CN"/>
        </w:rPr>
        <w:t>51.82</w:t>
      </w:r>
      <w:r>
        <w:rPr>
          <w:rFonts w:hint="eastAsia" w:ascii="方正仿宋_GBK"/>
        </w:rPr>
        <w:t>万元，其中：基本支出增加</w:t>
      </w:r>
      <w:r>
        <w:rPr>
          <w:rFonts w:hint="eastAsia" w:ascii="方正仿宋_GBK"/>
          <w:lang w:eastAsia="zh-CN"/>
        </w:rPr>
        <w:t>42.12</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9.7</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12.61</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≥517人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≤10.88万元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≥517人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≥517人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≥7人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≥120人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≤19.6万元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2023年，霸州市扬芬港镇第六小学安排政府采购预算2.00万元。具体内容见下表。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501622霸州市扬芬港镇第六小学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2.00</w:t>
            </w:r>
          </w:p>
        </w:tc>
        <w:tc>
          <w:tcPr>
            <w:tcW w:w="964" w:type="dxa"/>
            <w:vAlign w:val="center"/>
          </w:tcPr>
          <w:p>
            <w:pPr>
              <w:pStyle w:val="26"/>
            </w:pPr>
            <w:r>
              <w:t>2.00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霸州市扬芬港镇第六小学小计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2.00</w:t>
            </w:r>
          </w:p>
        </w:tc>
        <w:tc>
          <w:tcPr>
            <w:tcW w:w="964" w:type="dxa"/>
            <w:vAlign w:val="center"/>
          </w:tcPr>
          <w:p>
            <w:pPr>
              <w:pStyle w:val="26"/>
            </w:pPr>
            <w:r>
              <w:t>2.00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11.52</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25.00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霸州市扬芬港镇第六小学上年末固定资产金额为</w:t>
      </w:r>
      <w:r>
        <w:rPr>
          <w:rFonts w:hint="eastAsia" w:ascii="方正书宋_GBK" w:hAnsi="方正书宋_GBK" w:eastAsia="方正书宋_GBK" w:cs="方正书宋_GBK"/>
          <w:color w:val="000000"/>
          <w:lang w:eastAsia="zh-CN"/>
        </w:rPr>
        <w:t>1324.86</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501622霸州市扬芬港镇第六小学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right="480"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1324.86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5250.4</w:t>
            </w:r>
          </w:p>
        </w:tc>
        <w:tc>
          <w:tcPr>
            <w:tcW w:w="2835" w:type="dxa"/>
            <w:vAlign w:val="center"/>
          </w:tcPr>
          <w:p>
            <w:pPr>
              <w:spacing w:line="500" w:lineRule="exact"/>
              <w:ind w:right="48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 xml:space="preserve">   1050.08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280</w:t>
            </w:r>
          </w:p>
        </w:tc>
        <w:tc>
          <w:tcPr>
            <w:tcW w:w="2835" w:type="dxa"/>
            <w:vAlign w:val="center"/>
          </w:tcPr>
          <w:p>
            <w:pPr>
              <w:spacing w:line="500" w:lineRule="exact"/>
              <w:ind w:firstLine="960" w:firstLineChars="400"/>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22570</w:t>
            </w:r>
          </w:p>
        </w:tc>
        <w:tc>
          <w:tcPr>
            <w:tcW w:w="2835" w:type="dxa"/>
            <w:vAlign w:val="center"/>
          </w:tcPr>
          <w:p>
            <w:pPr>
              <w:spacing w:line="500" w:lineRule="exact"/>
              <w:ind w:right="48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 xml:space="preserve">    274.78</w:t>
            </w:r>
          </w:p>
        </w:tc>
      </w:tr>
    </w:tbl>
    <w:p>
      <w:pPr>
        <w:ind w:firstLine="640"/>
        <w:rPr>
          <w:rFonts w:ascii="方正书宋_GBK" w:hAnsi="方正书宋_GBK" w:eastAsia="方正书宋_GBK" w:cs="方正书宋_GBK"/>
          <w:color w:val="000000"/>
          <w:lang w:eastAsia="zh-CN"/>
        </w:rPr>
      </w:pPr>
    </w:p>
    <w:p>
      <w:pPr>
        <w:ind w:firstLine="640"/>
        <w:rPr>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23</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724dccfc-bece-463a-8a0e-47a64bf76225"/>
  </w:docVars>
  <w:rsids>
    <w:rsidRoot w:val="004A1168"/>
    <w:rsid w:val="00012A57"/>
    <w:rsid w:val="000B7353"/>
    <w:rsid w:val="000F3A40"/>
    <w:rsid w:val="00136014"/>
    <w:rsid w:val="001F2F42"/>
    <w:rsid w:val="001F67F8"/>
    <w:rsid w:val="002216F3"/>
    <w:rsid w:val="002E3E1B"/>
    <w:rsid w:val="002F010E"/>
    <w:rsid w:val="00307C5E"/>
    <w:rsid w:val="003A5231"/>
    <w:rsid w:val="003D654A"/>
    <w:rsid w:val="004043A9"/>
    <w:rsid w:val="00464BFB"/>
    <w:rsid w:val="004727DC"/>
    <w:rsid w:val="004A1168"/>
    <w:rsid w:val="004D6D16"/>
    <w:rsid w:val="005A7085"/>
    <w:rsid w:val="005B7AFC"/>
    <w:rsid w:val="006802D8"/>
    <w:rsid w:val="006C4045"/>
    <w:rsid w:val="006D6C4D"/>
    <w:rsid w:val="006F70C6"/>
    <w:rsid w:val="007F2C53"/>
    <w:rsid w:val="0088402D"/>
    <w:rsid w:val="00912690"/>
    <w:rsid w:val="00972810"/>
    <w:rsid w:val="00991EB1"/>
    <w:rsid w:val="009B55A2"/>
    <w:rsid w:val="00A80758"/>
    <w:rsid w:val="00A9064A"/>
    <w:rsid w:val="00A915A7"/>
    <w:rsid w:val="00AA1FB3"/>
    <w:rsid w:val="00AB001F"/>
    <w:rsid w:val="00AD578B"/>
    <w:rsid w:val="00AE0E40"/>
    <w:rsid w:val="00B6757F"/>
    <w:rsid w:val="00BB35A7"/>
    <w:rsid w:val="00C57197"/>
    <w:rsid w:val="00C672B5"/>
    <w:rsid w:val="00CC7E62"/>
    <w:rsid w:val="00D513F4"/>
    <w:rsid w:val="00D64AD2"/>
    <w:rsid w:val="00D84718"/>
    <w:rsid w:val="00D93167"/>
    <w:rsid w:val="00D9444E"/>
    <w:rsid w:val="00D9510E"/>
    <w:rsid w:val="00E20116"/>
    <w:rsid w:val="00E3061C"/>
    <w:rsid w:val="00EF51BF"/>
    <w:rsid w:val="00F85AEE"/>
    <w:rsid w:val="00FC209C"/>
    <w:rsid w:val="00FE0ADA"/>
    <w:rsid w:val="08743F18"/>
    <w:rsid w:val="090807F1"/>
    <w:rsid w:val="12B460D8"/>
    <w:rsid w:val="6B714F66"/>
    <w:rsid w:val="7572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6182</Words>
  <Characters>7311</Characters>
  <Lines>71</Lines>
  <Paragraphs>20</Paragraphs>
  <TotalTime>16</TotalTime>
  <ScaleCrop>false</ScaleCrop>
  <LinksUpToDate>false</LinksUpToDate>
  <CharactersWithSpaces>7485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2023-02-28T07:37:39Z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75EE166A11FE41DA82BB5040D19CA8F4</vt:lpwstr>
  </property>
</Properties>
</file>